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Diagnóstico eléctrico y lectura de códigos de falla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Revisión de sistema de carga y arranque: batería, alternador y burro de arranque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cableado o arnés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Reemplazo de batería (incluye colocación)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 eléctricos: fusibles, relés, lámparas o sensores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fallas intermitentes pueden requerir más tiempo de diagnóstico que el estimado.</w:t>
      </w:r>
    </w:p>
    <w:p>
      <w:r>
        <w:t>Cualquier repuesto adicional detectado durante la reparación se consulta antes de colocarlo.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