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Sillas (por unidad)</w:t>
            </w:r>
          </w:p>
        </w:tc>
        <w:tc>
          <w:tcPr>
            <w:tcW w:type="dxa" w:w="907"/>
          </w:tcPr>
          <w:p>
            <w:r>
              <w:t>50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Mesas redondas con mantel (por unidad)</w:t>
            </w:r>
          </w:p>
        </w:tc>
        <w:tc>
          <w:tcPr>
            <w:tcW w:type="dxa" w:w="907"/>
          </w:tcPr>
          <w:p>
            <w:r>
              <w:t>5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Juego de vajilla completo (por cubierto)</w:t>
            </w:r>
          </w:p>
        </w:tc>
        <w:tc>
          <w:tcPr>
            <w:tcW w:type="dxa" w:w="907"/>
          </w:tcPr>
          <w:p>
            <w:r>
              <w:t>50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Copas (por unidad)</w:t>
            </w:r>
          </w:p>
        </w:tc>
        <w:tc>
          <w:tcPr>
            <w:tcW w:type="dxa" w:w="907"/>
          </w:tcPr>
          <w:p>
            <w:r>
              <w:t>100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Entrega y retiro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elementos rotos o faltantes se cobran según su valor de reposición.</w:t>
      </w:r>
    </w:p>
    <w:p>
      <w:r>
        <w:t>La vajilla se devuelve sin lavar salvo que se indique lo contrario.</w:t>
      </w:r>
    </w:p>
    <w:p>
      <w:r>
        <w:t>Incluye entrega y retiro en el horario acordado.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