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Cerco perimetral (por metro lineal)</w:t>
            </w:r>
          </w:p>
        </w:tc>
        <w:tc>
          <w:tcPr>
            <w:tcW w:type="dxa" w:w="907"/>
          </w:tcPr>
          <w:p>
            <w:r>
              <w:t>40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Postes y fijaciones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Portón o puerta de acceso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Excavación y bases de hormigón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de 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metros lineales se verifican en el terreno antes de comenzar.</w:t>
      </w:r>
    </w:p>
    <w:p>
      <w:r>
        <w:t>No incluye limpieza ni nivelación del terreno salvo indicación.</w:t>
      </w:r>
    </w:p>
    <w:p>
      <w:r>
        <w:t>El portón se cotiza según medida y tipo de apertura.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