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Clase individual de instrumento (por clase)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Clase grupal o de ensamble (por clase)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 de estudio y partituras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Preparación para examen o audición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clases canceladas con aviso previo pueden reprogramarse dentro del mismo mes.</w:t>
      </w:r>
    </w:p>
    <w:p>
      <w:r>
        <w:t>El instrumento lo aporta el alumno salvo que se indique lo contrario.</w:t>
      </w:r>
    </w:p>
    <w:p>
      <w:r>
        <w:t>El pago del mes se realiza por adelantado.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