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Relevamiento y diagnóstico inicial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Horas de consultoría (por hora)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Informe final con recomendaciones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Reunión de presentación de resultados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horas que excedan el alcance definido se cotizan aparte.</w:t>
      </w:r>
    </w:p>
    <w:p>
      <w:r>
        <w:t>Los viáticos fuera de la ciudad no están incluidos.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