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Abono mensual de liquidación de impuestos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Liquidación de sueldos (por empleado)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Declaración anual de impuestos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Balance o estados contables anuales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Alta o trámite inicial ante el organismo fiscal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abono mensual contempla el volumen de comprobantes indicado.</w:t>
      </w:r>
    </w:p>
    <w:p>
      <w:r>
        <w:t>Los trámites extraordinarios se presupuestan aparte.</w:t>
      </w:r>
    </w:p>
    <w:p>
      <w:r>
        <w:t>El cliente debe enviar la documentación en los plazos acordados.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