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Honorarios por despacho de importación (por operación)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Clasificación arancelaria de la mercadería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Gestión de documentación, licencias y permisos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Gastos de terminal y depósito (según factura)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interno hasta destino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tributos aduaneros se calculan sobre la documentación final y no forman parte de los honorarios.</w:t>
      </w:r>
    </w:p>
    <w:p>
      <w:r>
        <w:t>Los gastos de terminal y depósito se trasladan según la factura de cada proveedor.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