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Edición de video (por video)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Subtítulos (por video)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Corrección de color y audio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Motion graphics o animaciones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Ronda de cambios adicional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dos rondas de cambios por video.</w:t>
      </w:r>
    </w:p>
    <w:p>
      <w:r>
        <w:t>El material en bruto, la música y las licencias los aporta el cliente salvo que se indique.</w:t>
      </w:r>
    </w:p>
    <w:p>
      <w:r>
        <w:t>Entrega en el formato y resolución acordados.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