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Instalación de bocas o puntos eléctricos (por boca)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Cableado y canalización (por metro)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Armado o recambio de tablero con protecciones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 de artefactos de iluminación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 eléctricos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materiales se detallan por separado y pueden reemplazarse por los que provea el cliente.</w:t>
      </w:r>
    </w:p>
    <w:p>
      <w:r>
        <w:t>No incluye trabajos de albañilería ni reparación de revoques salvo que se indique.</w:t>
      </w:r>
    </w:p>
    <w:p>
      <w:r>
        <w:t>Garantía sobre la mano de obra según lo acordado.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