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Horas de estudio con técnico (por hora)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Producción y arreglos (por tema)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Mezcla (por tema)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Masterización (por tema)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horas de estudio se cuentan desde el horario reservado, aunque la banda llegue tarde.</w:t>
      </w:r>
    </w:p>
    <w:p>
      <w:r>
        <w:t>Incluye entrega de los archivos finales en WAV; las pistas separadas se entregan a pedido.</w:t>
      </w:r>
    </w:p>
    <w:p>
      <w:r>
        <w:t>Las rondas de revisión de mezcla incluidas se indican en cada ítem.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