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Ramo de novia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Centros de mesa (por unidad)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Arreglo para ceremonia o altar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Prendedores y boutonnieres (por unidad)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Montaje y desmontaje en el lugar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flores pueden reemplazarse por variedades similares según la disponibilidad de temporada.</w:t>
      </w:r>
    </w:p>
    <w:p>
      <w:r>
        <w:t>Los jarrones y bases se entregan en préstamo y se retiran al finalizar.</w:t>
      </w:r>
    </w:p>
    <w:p>
      <w:r>
        <w:t>Incluye entrega y armado en el horario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