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Neumático nuevo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Montaje y desmontaje de neumático (por rueda)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Balanceo (por rueda)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Alineación de tren delantero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Válvulas y contrapesas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pinchadura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de los neumáticos se mantiene durante la validez indicada.</w:t>
      </w:r>
    </w:p>
    <w:p>
      <w:r>
        <w:t>La alineación se realiza con los neumáticos montados y a la presión correcta.</w:t>
      </w:r>
    </w:p>
    <w:p>
      <w:r>
        <w:t>Si se detectan piezas de tren delantero gastadas, se informan antes de alinear.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