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Reja de seguridad para ventana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Portón de chapa o caño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Baranda o cerco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Pintura antióxido y esmalte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y amurado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fabricar.</w:t>
      </w:r>
    </w:p>
    <w:p>
      <w:r>
        <w:t>Incluye antióxido; la terminación final se detalla en cada ítem.</w:t>
      </w:r>
    </w:p>
    <w:p>
      <w:r>
        <w:t>No incluye automatización de portones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