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Limpieza de sillón o sofá (por cuerpo)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Lavado de alfombra (por m²)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de colchón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Tratamiento de manchas puntuales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y entrega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Algunas manchas antiguas pueden no salir por completo; se evalúan antes de comenzar.</w:t>
      </w:r>
    </w:p>
    <w:p>
      <w:r>
        <w:t>El tiempo de secado depende del tipo de tela y de la ventilación del ambiente.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