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Producto personalizado con logo (por unidad)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Personalización: grabado, impresión o bordado (por unidad)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Packaging individual (por unidad)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Diseño y prueba de muestra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Envío o distribución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Se entrega una muestra o prueba digital para aprobar antes de producir.</w:t>
      </w:r>
    </w:p>
    <w:p>
      <w:r>
        <w:t>El plazo de producción comienza con la aprobación del diseño y el pago de la seña.</w:t>
      </w:r>
    </w:p>
    <w:p>
      <w:r>
        <w:t>Puede haber una variación mínima de cantidad por merma de producción.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