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Planificación integral de la boda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Búsqueda y coordinación de proveedores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Reuniones de planificación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Coordinación del día del evento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Asistentes el día del evento (por persona)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honorarios no incluyen el costo de los proveedores contratados.</w:t>
      </w:r>
    </w:p>
    <w:p>
      <w:r>
        <w:t>Se abona en cuotas hasta la fecha del evento.</w:t>
      </w:r>
    </w:p>
    <w:p>
      <w:r>
        <w:t>La fecha queda reservada con la seña.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